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824F" w14:textId="6E779201" w:rsidR="00C33872" w:rsidRPr="00EE6FBA" w:rsidRDefault="00C33872" w:rsidP="00C33872">
      <w:pPr>
        <w:shd w:val="clear" w:color="auto" w:fill="FFFFFF"/>
        <w:spacing w:after="150" w:line="300" w:lineRule="atLeast"/>
        <w:outlineLvl w:val="1"/>
        <w:rPr>
          <w:rFonts w:eastAsia="Times New Roman" w:cs="Arial"/>
          <w:b/>
          <w:bCs/>
          <w:color w:val="auto"/>
          <w:kern w:val="0"/>
          <w:sz w:val="43"/>
          <w:szCs w:val="43"/>
          <w:lang w:eastAsia="nl-NL"/>
          <w14:ligatures w14:val="none"/>
        </w:rPr>
      </w:pPr>
      <w:r>
        <w:rPr>
          <w:rFonts w:eastAsia="Times New Roman" w:cs="Arial"/>
          <w:b/>
          <w:bCs/>
          <w:color w:val="auto"/>
          <w:kern w:val="0"/>
          <w:sz w:val="43"/>
          <w:szCs w:val="43"/>
          <w:lang w:eastAsia="nl-NL"/>
          <w14:ligatures w14:val="none"/>
        </w:rPr>
        <w:t xml:space="preserve">Deelplafonds </w:t>
      </w:r>
      <w:r>
        <w:rPr>
          <w:rFonts w:eastAsia="Times New Roman" w:cs="Arial"/>
          <w:b/>
          <w:bCs/>
          <w:color w:val="auto"/>
          <w:kern w:val="0"/>
          <w:sz w:val="43"/>
          <w:szCs w:val="43"/>
          <w:lang w:eastAsia="nl-NL"/>
          <w14:ligatures w14:val="none"/>
        </w:rPr>
        <w:t xml:space="preserve">VSB 2027 </w:t>
      </w:r>
    </w:p>
    <w:p w14:paraId="6DF3B915" w14:textId="77777777" w:rsidR="00C33872" w:rsidRDefault="00C33872" w:rsidP="00C33872">
      <w:pPr>
        <w:rPr>
          <w:rFonts w:eastAsia="Times New Roman" w:cs="Arial"/>
          <w:b/>
          <w:bCs/>
          <w:color w:val="auto"/>
          <w:kern w:val="0"/>
          <w:sz w:val="27"/>
          <w:szCs w:val="27"/>
          <w:lang w:eastAsia="nl-NL"/>
          <w14:ligatures w14:val="none"/>
        </w:rPr>
      </w:pPr>
    </w:p>
    <w:p w14:paraId="3A105729" w14:textId="77777777" w:rsidR="00C33872" w:rsidRPr="00557681" w:rsidRDefault="00C33872" w:rsidP="00C33872">
      <w:pPr>
        <w:rPr>
          <w:b/>
          <w:bCs/>
          <w:szCs w:val="20"/>
        </w:rPr>
      </w:pPr>
      <w:r w:rsidRPr="00557681">
        <w:rPr>
          <w:b/>
          <w:bCs/>
          <w:szCs w:val="20"/>
        </w:rPr>
        <w:t xml:space="preserve">Deelplafond 1: Kansrijke start en kansrijk opgroeien   </w:t>
      </w:r>
      <w:r w:rsidRPr="00557681">
        <w:rPr>
          <w:b/>
          <w:bCs/>
          <w:szCs w:val="20"/>
        </w:rPr>
        <w:br/>
      </w:r>
    </w:p>
    <w:p w14:paraId="1FEC958A" w14:textId="77777777" w:rsidR="00C33872" w:rsidRPr="00557681" w:rsidRDefault="00C33872" w:rsidP="00C33872">
      <w:r>
        <w:t xml:space="preserve">Onder dit deelplafond vallen interventies en programma’s die kinderen en/of hun (aanstaande) ouders in een kwetsbare opvoed- en opgroeisituatie ondersteunen en versterken, met als doel een veilige, stabiele en ontwikkelstimulerende omgeving te bevorderen waarin kinderen kansrijk, kunnen opgroeien. </w:t>
      </w:r>
    </w:p>
    <w:p w14:paraId="52319A36" w14:textId="77777777" w:rsidR="00C33872" w:rsidRPr="00557681" w:rsidRDefault="00C33872" w:rsidP="00C33872">
      <w:pPr>
        <w:rPr>
          <w:szCs w:val="20"/>
        </w:rPr>
      </w:pPr>
    </w:p>
    <w:p w14:paraId="53F5E39B" w14:textId="77777777" w:rsidR="00C33872" w:rsidRDefault="00C33872" w:rsidP="00C33872">
      <w:r>
        <w:t>De inzet is preventief, laagdrempelig en aanvullend op brede basisondersteuning en richt zich op (aanstaande) ouders, gezinnen en kinderen tot 12 jaar. Het accent ligt op het versterken van beschermende factoren, het verminderen van risico’s en het tijdig signaleren en voorkomen van ontwikkelachterstanden of daarna gerelateerde problematiek:</w:t>
      </w:r>
    </w:p>
    <w:p w14:paraId="1B2990EB" w14:textId="77777777" w:rsidR="00C33872" w:rsidRDefault="00C33872" w:rsidP="00C33872">
      <w:pPr>
        <w:rPr>
          <w:szCs w:val="20"/>
        </w:rPr>
      </w:pPr>
    </w:p>
    <w:p w14:paraId="24A95885" w14:textId="77777777" w:rsidR="00C33872" w:rsidRDefault="00C33872" w:rsidP="00C33872">
      <w:r>
        <w:t>Interventies en programma’s in het kader van bestaanszekerheid, Voor- en Vroegschoolse Educatie (VVE) en het gemeentelijk onderwijsachterstandenbeleid (GOAB) vallen niet onder dit deelplafond.</w:t>
      </w:r>
    </w:p>
    <w:p w14:paraId="0FB5B54B" w14:textId="77777777" w:rsidR="00C33872" w:rsidRDefault="00C33872" w:rsidP="00C33872"/>
    <w:p w14:paraId="48F8C2F5" w14:textId="77777777" w:rsidR="00C33872" w:rsidRDefault="00C33872" w:rsidP="00C33872">
      <w:r>
        <w:t xml:space="preserve">Interventies en programma’s kunnen onder meer bestaan uit: </w:t>
      </w:r>
    </w:p>
    <w:p w14:paraId="0A5BFA23" w14:textId="77777777" w:rsidR="00C33872" w:rsidRPr="00156356" w:rsidRDefault="00C33872" w:rsidP="00C33872">
      <w:pPr>
        <w:pStyle w:val="Lijstalinea"/>
        <w:numPr>
          <w:ilvl w:val="0"/>
          <w:numId w:val="3"/>
        </w:numPr>
      </w:pPr>
      <w:r w:rsidRPr="00156356">
        <w:rPr>
          <w:szCs w:val="20"/>
        </w:rPr>
        <w:t>Ondersteuning bij opvoeding, hechting en gezinsfunctioneren: Bevorderen van sensitief opvoeden, positieve ouder-kindinteractie en een stabiele thuissituatie, met speciale aandacht voor de eerste levensfase;</w:t>
      </w:r>
    </w:p>
    <w:p w14:paraId="0597CEFC" w14:textId="77777777" w:rsidR="00C33872" w:rsidRPr="00557681" w:rsidRDefault="00C33872" w:rsidP="00C33872">
      <w:pPr>
        <w:pStyle w:val="Lijstalinea"/>
        <w:numPr>
          <w:ilvl w:val="0"/>
          <w:numId w:val="3"/>
        </w:numPr>
        <w:rPr>
          <w:szCs w:val="20"/>
        </w:rPr>
      </w:pPr>
      <w:r w:rsidRPr="00557681">
        <w:rPr>
          <w:szCs w:val="20"/>
        </w:rPr>
        <w:t>Voorlichtings- en bewustwordings</w:t>
      </w:r>
      <w:r>
        <w:rPr>
          <w:szCs w:val="20"/>
        </w:rPr>
        <w:t>interventies of programma’s</w:t>
      </w:r>
      <w:r w:rsidRPr="00557681">
        <w:rPr>
          <w:szCs w:val="20"/>
        </w:rPr>
        <w:t xml:space="preserve"> voor kinderen</w:t>
      </w:r>
      <w:r>
        <w:rPr>
          <w:szCs w:val="20"/>
        </w:rPr>
        <w:t xml:space="preserve"> </w:t>
      </w:r>
      <w:r w:rsidRPr="00557681">
        <w:rPr>
          <w:szCs w:val="20"/>
        </w:rPr>
        <w:t>en</w:t>
      </w:r>
      <w:r>
        <w:rPr>
          <w:szCs w:val="20"/>
        </w:rPr>
        <w:t>/of</w:t>
      </w:r>
      <w:r w:rsidRPr="00557681">
        <w:rPr>
          <w:szCs w:val="20"/>
        </w:rPr>
        <w:t xml:space="preserve"> (aanstaande) ouders: Laagdrempelige voorlichting en themabijeenkomsten in bijvoorbeeld school- of wijkverband over onderwerpen die bijdragen aan kansrijk opgroeien;</w:t>
      </w:r>
    </w:p>
    <w:p w14:paraId="2BEC4ADA" w14:textId="77777777" w:rsidR="00C33872" w:rsidRPr="00557681" w:rsidRDefault="00C33872" w:rsidP="00C33872">
      <w:pPr>
        <w:pStyle w:val="Lijstalinea"/>
        <w:numPr>
          <w:ilvl w:val="0"/>
          <w:numId w:val="3"/>
        </w:numPr>
        <w:rPr>
          <w:szCs w:val="20"/>
        </w:rPr>
      </w:pPr>
      <w:r w:rsidRPr="00557681">
        <w:rPr>
          <w:szCs w:val="20"/>
        </w:rPr>
        <w:t>Lotgenoten- en praatgroepen voor kindere</w:t>
      </w:r>
      <w:r>
        <w:rPr>
          <w:szCs w:val="20"/>
        </w:rPr>
        <w:t>n</w:t>
      </w:r>
      <w:r w:rsidRPr="00557681">
        <w:rPr>
          <w:szCs w:val="20"/>
        </w:rPr>
        <w:t>: Groepsbijeenkomsten waarin kinderen in een vergelijkbare situatie ervaringen kunnen delen, herkenning vinden en werken aan veerkracht, zelfvertrouwen en omgaan met emoties, bijvoorbeeld bij scheiding, ziekte, beperking of andere ingrijpende gezinsomstandigheden.</w:t>
      </w:r>
    </w:p>
    <w:p w14:paraId="2300549B" w14:textId="77777777" w:rsidR="00C33872" w:rsidRPr="00751E75" w:rsidRDefault="00C33872" w:rsidP="00C33872">
      <w:pPr>
        <w:pStyle w:val="Lijstalinea"/>
        <w:numPr>
          <w:ilvl w:val="0"/>
          <w:numId w:val="3"/>
        </w:numPr>
        <w:rPr>
          <w:szCs w:val="20"/>
        </w:rPr>
      </w:pPr>
      <w:r w:rsidRPr="00557681">
        <w:rPr>
          <w:szCs w:val="20"/>
        </w:rPr>
        <w:t xml:space="preserve">Stimulering van taalontwikkeling bij jonge kinderen: Gericht aanbod voor het versterken van woordenschat, taalbegrip en taalgebruik in de thuissituatie en in groepsverband, ter ondersteuning van een goede start op school, zowel NT1 als NT2; </w:t>
      </w:r>
    </w:p>
    <w:p w14:paraId="5EBA75C1" w14:textId="77777777" w:rsidR="00C33872" w:rsidRPr="00557681" w:rsidRDefault="00C33872" w:rsidP="00C33872">
      <w:pPr>
        <w:rPr>
          <w:szCs w:val="20"/>
        </w:rPr>
      </w:pPr>
    </w:p>
    <w:p w14:paraId="324456D7" w14:textId="77777777" w:rsidR="00C33872" w:rsidRDefault="00C33872" w:rsidP="00C33872">
      <w:pPr>
        <w:rPr>
          <w:b/>
          <w:bCs/>
        </w:rPr>
      </w:pPr>
    </w:p>
    <w:p w14:paraId="02C434E6" w14:textId="77777777" w:rsidR="00C33872" w:rsidRPr="00931B03" w:rsidRDefault="00C33872" w:rsidP="00C33872">
      <w:pPr>
        <w:rPr>
          <w:b/>
          <w:bCs/>
        </w:rPr>
      </w:pPr>
      <w:r w:rsidRPr="4D309993">
        <w:rPr>
          <w:b/>
          <w:bCs/>
        </w:rPr>
        <w:t xml:space="preserve">Deelplafond </w:t>
      </w:r>
      <w:r>
        <w:rPr>
          <w:b/>
          <w:bCs/>
        </w:rPr>
        <w:t>2</w:t>
      </w:r>
      <w:r w:rsidRPr="4D309993">
        <w:rPr>
          <w:b/>
          <w:bCs/>
        </w:rPr>
        <w:t xml:space="preserve">: </w:t>
      </w:r>
      <w:r>
        <w:rPr>
          <w:b/>
          <w:bCs/>
        </w:rPr>
        <w:t xml:space="preserve">Kinderwerk </w:t>
      </w:r>
    </w:p>
    <w:p w14:paraId="3C2E1746" w14:textId="77777777" w:rsidR="00C33872" w:rsidRDefault="00C33872" w:rsidP="00C33872"/>
    <w:p w14:paraId="4F3FA95B" w14:textId="77777777" w:rsidR="00C33872" w:rsidRDefault="00C33872" w:rsidP="00C33872"/>
    <w:p w14:paraId="5850D921" w14:textId="77777777" w:rsidR="00C33872" w:rsidRDefault="00C33872" w:rsidP="00C33872">
      <w:r>
        <w:t>Onder dit deelplafond vallen interventies en programma’s die structureel, pedagogisch begeleid naschools aanbod voor kinderen van 4 tot 12 jaar bieden, die plaatsvinden in de vrije tijd en aanvullend zijn op het reguliere onderwijs. De interventies of programma’s zijn gericht op het stimuleren van persoonlijke ontwikkeling, talentontwikkeling, sociale vaardigheden en maatschappelijke oriëntatie. De inzet draagt bij aan kansengelijkheid door kinderen, in het bijzonder kinderen die minder vanzelfsprekend toegang hebben tot buitenschoolse verrijking, toegang te bieden tot ontwikkelingsgericht aanbod. Het betreft interventies en programma’s met een doorlopend en methodisch karakter (geen eenmalige programma’s en interventies), waarin leren, ontdekken en ervaren centraal staan.</w:t>
      </w:r>
    </w:p>
    <w:p w14:paraId="30A6B55C" w14:textId="77777777" w:rsidR="00C33872" w:rsidRDefault="00C33872" w:rsidP="00C33872"/>
    <w:p w14:paraId="06885342" w14:textId="77777777" w:rsidR="00C33872" w:rsidRDefault="00C33872" w:rsidP="00C33872">
      <w:r>
        <w:t>Niet onder dit deelplafond vallen interventies en programma’s met een primair gezondheids-, zorg- of sportdoel, zoals leefstijl- of voedingsprogramma’s, mentale gezondheidsinterventies, weerbaarheidstrainingen met een preventief zorgdoel, of sport- en beweeginterventies waarbij fysieke gezondheid of prestatie centraal staat. Ook reguliere schoolactiviteiten of lesvervangend aanbod vallen niet onder dit deelplafond.</w:t>
      </w:r>
    </w:p>
    <w:p w14:paraId="36EEAD5F" w14:textId="77777777" w:rsidR="00C33872" w:rsidRDefault="00C33872" w:rsidP="00C33872"/>
    <w:p w14:paraId="7D7DD74C" w14:textId="77777777" w:rsidR="00C33872" w:rsidRDefault="00C33872" w:rsidP="00C33872">
      <w:r>
        <w:t xml:space="preserve">Interventies en programma’s kunnen onder meer bestaan uit: </w:t>
      </w:r>
    </w:p>
    <w:p w14:paraId="5FB96AE1" w14:textId="77777777" w:rsidR="00C33872" w:rsidRDefault="00C33872" w:rsidP="00C33872">
      <w:pPr>
        <w:pStyle w:val="Lijstalinea"/>
        <w:numPr>
          <w:ilvl w:val="0"/>
          <w:numId w:val="3"/>
        </w:numPr>
      </w:pPr>
      <w:r>
        <w:t>Structureel naschools groepsaanbod gericht op kunst, cultuur, creativiteit of maatschappelijke thema’s;</w:t>
      </w:r>
    </w:p>
    <w:p w14:paraId="674625B5" w14:textId="77777777" w:rsidR="00C33872" w:rsidRDefault="00C33872" w:rsidP="00C33872">
      <w:pPr>
        <w:pStyle w:val="Lijstalinea"/>
        <w:numPr>
          <w:ilvl w:val="0"/>
          <w:numId w:val="3"/>
        </w:numPr>
      </w:pPr>
      <w:r>
        <w:t>Programmareeksen gericht op onderzoekend en ontdekkend leren (bijv. techniek, digitale vaardigheden);</w:t>
      </w:r>
    </w:p>
    <w:p w14:paraId="09218725" w14:textId="77777777" w:rsidR="00C33872" w:rsidRDefault="00C33872" w:rsidP="00C33872">
      <w:pPr>
        <w:pStyle w:val="Lijstalinea"/>
        <w:numPr>
          <w:ilvl w:val="0"/>
          <w:numId w:val="3"/>
        </w:numPr>
      </w:pPr>
      <w:r>
        <w:t>Interventies en programma’s gericht op sociale ontwikkeling, samenwerking en participatie;</w:t>
      </w:r>
    </w:p>
    <w:p w14:paraId="664A499E" w14:textId="77777777" w:rsidR="00C33872" w:rsidRDefault="00C33872" w:rsidP="00C33872">
      <w:pPr>
        <w:pStyle w:val="Lijstalinea"/>
        <w:numPr>
          <w:ilvl w:val="0"/>
          <w:numId w:val="3"/>
        </w:numPr>
      </w:pPr>
      <w:r>
        <w:t>Wijk- of schoolgebonden interventies en programma’s die ontmoeting en betrokkenheid stimuleren, mits onderdeel van een doorlopende aanpak;</w:t>
      </w:r>
    </w:p>
    <w:p w14:paraId="4AF70E8F" w14:textId="77777777" w:rsidR="00C33872" w:rsidRDefault="00C33872" w:rsidP="00C33872">
      <w:pPr>
        <w:pStyle w:val="Lijstalinea"/>
        <w:numPr>
          <w:ilvl w:val="0"/>
          <w:numId w:val="3"/>
        </w:numPr>
      </w:pPr>
      <w:r>
        <w:lastRenderedPageBreak/>
        <w:t>Introductiereeksen waarin kinderen verschillende talenten en interesses verkennen.</w:t>
      </w:r>
    </w:p>
    <w:p w14:paraId="02F66DD4" w14:textId="77777777" w:rsidR="00C33872" w:rsidRDefault="00C33872" w:rsidP="00C33872"/>
    <w:p w14:paraId="42E00461" w14:textId="77777777" w:rsidR="00C33872" w:rsidRDefault="00C33872" w:rsidP="00C33872">
      <w:pPr>
        <w:rPr>
          <w:b/>
          <w:bCs/>
        </w:rPr>
      </w:pPr>
    </w:p>
    <w:p w14:paraId="2714D715" w14:textId="77777777" w:rsidR="00C33872" w:rsidRDefault="00C33872" w:rsidP="00C33872">
      <w:pPr>
        <w:rPr>
          <w:b/>
          <w:bCs/>
        </w:rPr>
      </w:pPr>
    </w:p>
    <w:p w14:paraId="658C02F0" w14:textId="48DA48B9" w:rsidR="00C33872" w:rsidRDefault="00C33872" w:rsidP="00C33872">
      <w:r>
        <w:rPr>
          <w:b/>
          <w:bCs/>
        </w:rPr>
        <w:t xml:space="preserve">Deelplafond 3: Jongerenwerk </w:t>
      </w:r>
      <w:r w:rsidRPr="4D309993">
        <w:rPr>
          <w:b/>
          <w:bCs/>
        </w:rPr>
        <w:t xml:space="preserve"> </w:t>
      </w:r>
      <w:r>
        <w:rPr>
          <w:b/>
          <w:bCs/>
        </w:rPr>
        <w:br/>
      </w:r>
      <w:r>
        <w:rPr>
          <w:b/>
          <w:bCs/>
        </w:rPr>
        <w:br/>
      </w:r>
      <w:r>
        <w:t>Onder dit deelplafond vallen interventies en programma’s die kwalificeren als regulier jongerenwerk zoals omschreven in artikel 2 van deze regeling. Regulier jongerenwerk ondersteunt jongeren in hun persoonlijke, sociale en maatschappelijke ontwikkeling door middel van outreachend contact, het opbouwen van betekenisvolle relaties, groepswerk, talentontwikkeling, ontmoetingsinterventies en kortdurende, niet</w:t>
      </w:r>
      <w:r>
        <w:rPr>
          <w:rFonts w:ascii="Cambria Math" w:hAnsi="Cambria Math" w:cs="Cambria Math"/>
        </w:rPr>
        <w:t>‑</w:t>
      </w:r>
      <w:r>
        <w:t xml:space="preserve">specialistische begeleiding. Jongerenwerkers sluiten aan bij de leefwereld van jongeren, versterken hun veerkracht en sociale steunbronnen, en dragen bij aan participatie, normalisering en vroegsignalering. Het jongerenwerk vervult een zelfstandige functie naast zorg, onderwijs en veiligheid en maakt geen onderdeel uit van specialistische jeugdhulp. </w:t>
      </w:r>
    </w:p>
    <w:p w14:paraId="4759A7E0" w14:textId="77777777" w:rsidR="00C33872" w:rsidRDefault="00C33872" w:rsidP="00C33872"/>
    <w:p w14:paraId="558A0B6C" w14:textId="77777777" w:rsidR="00C33872" w:rsidRPr="00586579" w:rsidRDefault="00C33872" w:rsidP="00C33872">
      <w:r>
        <w:t>Onder dit deelplafond valt uitsluitend regulier jongerenwerk; Aanbod binnen specialistisch jongerenwerk en interventies en programma’s die onderdeel zijn van Preventie met Gezag vallen buiten deze regeling.</w:t>
      </w:r>
    </w:p>
    <w:p w14:paraId="2BE52047" w14:textId="77777777" w:rsidR="00C33872" w:rsidRPr="00586579" w:rsidRDefault="00C33872" w:rsidP="00C33872"/>
    <w:p w14:paraId="101408CE" w14:textId="77777777" w:rsidR="00C33872" w:rsidRDefault="00C33872" w:rsidP="00C33872">
      <w:r>
        <w:t xml:space="preserve">Interventies en programma’s kunnen onder meer bestaan uit: </w:t>
      </w:r>
    </w:p>
    <w:p w14:paraId="6BA28579" w14:textId="77777777" w:rsidR="00C33872" w:rsidRDefault="00C33872" w:rsidP="00C33872">
      <w:pPr>
        <w:pStyle w:val="Lijstalinea"/>
        <w:numPr>
          <w:ilvl w:val="0"/>
          <w:numId w:val="2"/>
        </w:numPr>
      </w:pPr>
      <w:r>
        <w:t>Laagdrempelige één-op-één ondersteuning gericht op versterking van eigen kracht;</w:t>
      </w:r>
    </w:p>
    <w:p w14:paraId="54E76D77" w14:textId="77777777" w:rsidR="00C33872" w:rsidRDefault="00C33872" w:rsidP="00C33872">
      <w:pPr>
        <w:pStyle w:val="Lijstalinea"/>
        <w:numPr>
          <w:ilvl w:val="0"/>
          <w:numId w:val="2"/>
        </w:numPr>
      </w:pPr>
      <w:r>
        <w:t xml:space="preserve">Structurele, zichtbare aanwezigheid in de leefwereld van jongeren; </w:t>
      </w:r>
    </w:p>
    <w:p w14:paraId="4D5F4778" w14:textId="77777777" w:rsidR="00C33872" w:rsidRDefault="00C33872" w:rsidP="00C33872">
      <w:pPr>
        <w:pStyle w:val="Lijstalinea"/>
        <w:numPr>
          <w:ilvl w:val="0"/>
          <w:numId w:val="2"/>
        </w:numPr>
      </w:pPr>
      <w:r>
        <w:t xml:space="preserve">Informatieve, informele en positieve ontmoetingsinterventies; </w:t>
      </w:r>
    </w:p>
    <w:p w14:paraId="5B45AD3F" w14:textId="77777777" w:rsidR="00C33872" w:rsidRDefault="00C33872" w:rsidP="00C33872">
      <w:pPr>
        <w:pStyle w:val="Lijstalinea"/>
        <w:numPr>
          <w:ilvl w:val="0"/>
          <w:numId w:val="2"/>
        </w:numPr>
      </w:pPr>
      <w:r>
        <w:t>Doelgroepgericht jongerenwerk;</w:t>
      </w:r>
    </w:p>
    <w:p w14:paraId="1B141DE2" w14:textId="77777777" w:rsidR="00C33872" w:rsidRPr="00122A09" w:rsidRDefault="00C33872" w:rsidP="00C33872">
      <w:pPr>
        <w:pStyle w:val="Lijstalinea"/>
        <w:numPr>
          <w:ilvl w:val="0"/>
          <w:numId w:val="2"/>
        </w:numPr>
      </w:pPr>
      <w:r>
        <w:t xml:space="preserve">Mentor- en coachprogramma’s gericht op persoonlijke ontwikkeling en participatie gericht op jongeren. </w:t>
      </w:r>
    </w:p>
    <w:p w14:paraId="6DCB3254" w14:textId="77777777" w:rsidR="00C33872" w:rsidRDefault="00C33872" w:rsidP="00C33872">
      <w:pPr>
        <w:rPr>
          <w:b/>
          <w:bCs/>
        </w:rPr>
      </w:pPr>
    </w:p>
    <w:p w14:paraId="2756A871" w14:textId="77777777" w:rsidR="00C33872" w:rsidRDefault="00C33872" w:rsidP="00C33872">
      <w:pPr>
        <w:rPr>
          <w:b/>
          <w:bCs/>
        </w:rPr>
      </w:pPr>
    </w:p>
    <w:p w14:paraId="4288CE7E" w14:textId="77777777" w:rsidR="00C33872" w:rsidRDefault="00C33872" w:rsidP="00C33872">
      <w:pPr>
        <w:rPr>
          <w:b/>
          <w:bCs/>
        </w:rPr>
      </w:pPr>
    </w:p>
    <w:p w14:paraId="156690A4" w14:textId="77777777" w:rsidR="00C33872" w:rsidRDefault="00C33872" w:rsidP="00C33872">
      <w:pPr>
        <w:rPr>
          <w:b/>
          <w:bCs/>
        </w:rPr>
      </w:pPr>
    </w:p>
    <w:p w14:paraId="1AC7A764" w14:textId="77777777" w:rsidR="00C33872" w:rsidRDefault="00C33872" w:rsidP="00C33872">
      <w:pPr>
        <w:rPr>
          <w:b/>
          <w:bCs/>
        </w:rPr>
      </w:pPr>
      <w:r w:rsidRPr="00704864">
        <w:rPr>
          <w:b/>
          <w:bCs/>
        </w:rPr>
        <w:t xml:space="preserve">Deelplafond </w:t>
      </w:r>
      <w:r>
        <w:rPr>
          <w:b/>
          <w:bCs/>
        </w:rPr>
        <w:t>4</w:t>
      </w:r>
      <w:r w:rsidRPr="00704864">
        <w:rPr>
          <w:b/>
          <w:bCs/>
        </w:rPr>
        <w:t>: Bestaanszekerhei</w:t>
      </w:r>
      <w:r>
        <w:rPr>
          <w:b/>
          <w:bCs/>
        </w:rPr>
        <w:t>d</w:t>
      </w:r>
    </w:p>
    <w:p w14:paraId="786D6990" w14:textId="77777777" w:rsidR="00C33872" w:rsidRDefault="00C33872" w:rsidP="00C33872">
      <w:pPr>
        <w:rPr>
          <w:b/>
          <w:bCs/>
        </w:rPr>
      </w:pPr>
    </w:p>
    <w:p w14:paraId="1877A909" w14:textId="77777777" w:rsidR="00C33872" w:rsidRPr="00010381" w:rsidRDefault="00C33872" w:rsidP="00C33872">
      <w:r>
        <w:t>Onder dit deelplafond vallen interventies en programma’s die Helmondse inwoners ondersteunen bij het voorkomen of verminderen van financiële problemen en het versterken van financiële en sociaaljuridische zelfredzaamheid, met als doel dat inwoners zo financieel zelfstandig mogelijk kunnen participeren in de samenleving.</w:t>
      </w:r>
    </w:p>
    <w:p w14:paraId="419C6B27" w14:textId="77777777" w:rsidR="00C33872" w:rsidRPr="00010381" w:rsidRDefault="00C33872" w:rsidP="00C33872"/>
    <w:p w14:paraId="28C78971" w14:textId="77777777" w:rsidR="00C33872" w:rsidRDefault="00C33872" w:rsidP="00C33872">
      <w:r w:rsidRPr="006C4EB1">
        <w:t>Het gaat om laagdrempelige</w:t>
      </w:r>
      <w:r>
        <w:t xml:space="preserve"> en preventieve interventies en programma’s </w:t>
      </w:r>
      <w:r w:rsidRPr="006C4EB1">
        <w:t xml:space="preserve"> die gericht </w:t>
      </w:r>
      <w:r>
        <w:t>zijn</w:t>
      </w:r>
      <w:r w:rsidRPr="006C4EB1">
        <w:t xml:space="preserve"> op </w:t>
      </w:r>
      <w:r>
        <w:t xml:space="preserve">het verstrekking van informatie of advies, het begeleiden en ondersteunen bij financiële en sociaaljuridische vragen en het </w:t>
      </w:r>
      <w:r w:rsidRPr="006C4EB1">
        <w:t xml:space="preserve">versterken van financiële en administratieve vaardigheden. </w:t>
      </w:r>
    </w:p>
    <w:p w14:paraId="09F07877" w14:textId="77777777" w:rsidR="00C33872" w:rsidRDefault="00C33872" w:rsidP="00C33872"/>
    <w:p w14:paraId="694A1A7C" w14:textId="77777777" w:rsidR="00C33872" w:rsidRDefault="00C33872" w:rsidP="00C33872">
      <w:pPr>
        <w:rPr>
          <w:b/>
          <w:bCs/>
        </w:rPr>
      </w:pPr>
      <w:r>
        <w:t>Interventies en programma’s die kwalificeren als gemeentelijke schuldhulpverlening, voorzieningen (zoals ruil- of kledingwinkels) of gericht zijn op materiële ondersteuning (zoals voedselbanken, kindpakketten of minimasupermarkten) vallen niet onder deze regeling en daardoor ook niet onder dit deelplafond.</w:t>
      </w:r>
    </w:p>
    <w:p w14:paraId="5AE6FC29" w14:textId="77777777" w:rsidR="00C33872" w:rsidRDefault="00C33872" w:rsidP="00C33872"/>
    <w:p w14:paraId="6A64870F" w14:textId="77777777" w:rsidR="00C33872" w:rsidRDefault="00C33872" w:rsidP="00C33872">
      <w:r>
        <w:t xml:space="preserve">Interventies en programma’s kunnen onder meer bestaan uit: </w:t>
      </w:r>
    </w:p>
    <w:p w14:paraId="2D9E464F" w14:textId="77777777" w:rsidR="00C33872" w:rsidRDefault="00C33872" w:rsidP="00C33872">
      <w:pPr>
        <w:pStyle w:val="Lijstalinea"/>
        <w:numPr>
          <w:ilvl w:val="0"/>
          <w:numId w:val="2"/>
        </w:numPr>
      </w:pPr>
      <w:r>
        <w:t>Informatie- en adviespunten waar inwoners terecht kunnen met vragen over geldzaken, regelingen en sociaaljuridische onderwerpen;</w:t>
      </w:r>
    </w:p>
    <w:p w14:paraId="2BFC01D8" w14:textId="77777777" w:rsidR="00C33872" w:rsidRDefault="00C33872" w:rsidP="00C33872">
      <w:pPr>
        <w:pStyle w:val="Lijstalinea"/>
        <w:numPr>
          <w:ilvl w:val="0"/>
          <w:numId w:val="2"/>
        </w:numPr>
      </w:pPr>
      <w:r>
        <w:t>Laagdrempelige begeleidingstrajecten die inwoners helpen om (weer) grip te krijgen op hun inkomsten en uitgaven en hun financiële administratie zelfstandig te beheren.</w:t>
      </w:r>
    </w:p>
    <w:p w14:paraId="7DDF7755" w14:textId="77777777" w:rsidR="00C33872" w:rsidRDefault="00C33872" w:rsidP="00C33872">
      <w:pPr>
        <w:pStyle w:val="Lijstalinea"/>
        <w:numPr>
          <w:ilvl w:val="0"/>
          <w:numId w:val="2"/>
        </w:numPr>
      </w:pPr>
      <w:r>
        <w:t xml:space="preserve">Interventies of programma’s gericht op het versterken van financiële vaardigheden, zoals budgetteren, plannen en omgaan met geld; </w:t>
      </w:r>
    </w:p>
    <w:p w14:paraId="00F1FD1B" w14:textId="77777777" w:rsidR="00C33872" w:rsidRDefault="00C33872" w:rsidP="00C33872">
      <w:pPr>
        <w:pStyle w:val="Lijstalinea"/>
        <w:numPr>
          <w:ilvl w:val="0"/>
          <w:numId w:val="2"/>
        </w:numPr>
      </w:pPr>
      <w:r w:rsidRPr="00F43F2B">
        <w:t xml:space="preserve">Initiatieven die inwoners actief ondersteunen bij het verkrijgen van passende vervolghulp wanneer zwaardere ondersteuning nodig is, waarbij sprake is van een </w:t>
      </w:r>
      <w:r>
        <w:t xml:space="preserve">warme overdracht </w:t>
      </w:r>
      <w:r w:rsidRPr="00F43F2B">
        <w:t>naar professionele hulpverlening.</w:t>
      </w:r>
    </w:p>
    <w:p w14:paraId="5E87A6C9" w14:textId="77777777" w:rsidR="00C33872" w:rsidRDefault="00C33872" w:rsidP="00C33872"/>
    <w:p w14:paraId="15164CC8" w14:textId="77777777" w:rsidR="00C33872" w:rsidRDefault="00C33872" w:rsidP="00C33872">
      <w:pPr>
        <w:rPr>
          <w:b/>
          <w:bCs/>
        </w:rPr>
      </w:pPr>
    </w:p>
    <w:p w14:paraId="138C58D8" w14:textId="77777777" w:rsidR="00C33872" w:rsidRDefault="00C33872" w:rsidP="00C33872">
      <w:pPr>
        <w:rPr>
          <w:b/>
          <w:bCs/>
        </w:rPr>
      </w:pPr>
    </w:p>
    <w:p w14:paraId="0A391530" w14:textId="77777777" w:rsidR="00C33872" w:rsidRDefault="00C33872" w:rsidP="00C33872">
      <w:pPr>
        <w:rPr>
          <w:b/>
          <w:bCs/>
        </w:rPr>
      </w:pPr>
    </w:p>
    <w:p w14:paraId="4AEE8730" w14:textId="77777777" w:rsidR="00C33872" w:rsidRDefault="00C33872" w:rsidP="00C33872">
      <w:pPr>
        <w:rPr>
          <w:b/>
          <w:bCs/>
        </w:rPr>
      </w:pPr>
    </w:p>
    <w:p w14:paraId="3BC5117B" w14:textId="77777777" w:rsidR="00C33872" w:rsidRDefault="00C33872" w:rsidP="00C33872">
      <w:pPr>
        <w:rPr>
          <w:b/>
          <w:bCs/>
        </w:rPr>
      </w:pPr>
    </w:p>
    <w:p w14:paraId="123C7BBF" w14:textId="77777777" w:rsidR="00C33872" w:rsidRPr="007E4465" w:rsidRDefault="00C33872" w:rsidP="00C33872">
      <w:r w:rsidRPr="00E26E3F">
        <w:rPr>
          <w:b/>
          <w:bCs/>
        </w:rPr>
        <w:lastRenderedPageBreak/>
        <w:t xml:space="preserve">Deelplafond </w:t>
      </w:r>
      <w:r>
        <w:rPr>
          <w:b/>
          <w:bCs/>
        </w:rPr>
        <w:t>5</w:t>
      </w:r>
      <w:r w:rsidRPr="00E26E3F">
        <w:rPr>
          <w:b/>
          <w:bCs/>
        </w:rPr>
        <w:t xml:space="preserve">: </w:t>
      </w:r>
      <w:r>
        <w:rPr>
          <w:b/>
          <w:bCs/>
        </w:rPr>
        <w:t>M</w:t>
      </w:r>
      <w:r w:rsidRPr="00E26E3F">
        <w:rPr>
          <w:b/>
          <w:bCs/>
        </w:rPr>
        <w:t>entaal en fysiek welzijn</w:t>
      </w:r>
    </w:p>
    <w:p w14:paraId="3563FC9E" w14:textId="77777777" w:rsidR="00C33872" w:rsidRPr="00E26E3F" w:rsidRDefault="00C33872" w:rsidP="00C33872">
      <w:pPr>
        <w:rPr>
          <w:b/>
          <w:bCs/>
        </w:rPr>
      </w:pPr>
    </w:p>
    <w:p w14:paraId="57DF1602" w14:textId="77777777" w:rsidR="00C33872" w:rsidRDefault="00C33872" w:rsidP="00C33872">
      <w:r>
        <w:t xml:space="preserve">Onder dit deelplafond vallen interventies en programma’s die gericht zijn op het </w:t>
      </w:r>
      <w:r w:rsidRPr="00E06AA9">
        <w:t>verbeteren van mentale gezondheid, fysieke gezondheid en leefstijl van inwoners.</w:t>
      </w:r>
      <w:r>
        <w:t xml:space="preserve"> </w:t>
      </w:r>
      <w:r w:rsidRPr="00E06AA9">
        <w:t xml:space="preserve">Het betreft gerichte preventieve </w:t>
      </w:r>
      <w:r>
        <w:t xml:space="preserve">interventies en programma’s </w:t>
      </w:r>
      <w:r w:rsidRPr="00E06AA9">
        <w:t>die werken aan bijvoorbeeld weerbaarheid, mentale gezondheid, beweging, gezonde voeding of vitaliteit.</w:t>
      </w:r>
      <w:r>
        <w:t xml:space="preserve"> </w:t>
      </w:r>
    </w:p>
    <w:p w14:paraId="245C380D" w14:textId="77777777" w:rsidR="00C33872" w:rsidRDefault="00C33872" w:rsidP="00C33872"/>
    <w:p w14:paraId="00DEFEBA" w14:textId="77777777" w:rsidR="00C33872" w:rsidRDefault="00C33872" w:rsidP="00C33872">
      <w:r>
        <w:t xml:space="preserve">Het zijn interventies en programma’s die primair mentaal of fysiek welzijn als hoofddoel hebben, waarbij ook andere secundaire doelen van toepassing kunnen zijn. </w:t>
      </w:r>
      <w:r w:rsidRPr="00F4653C">
        <w:t xml:space="preserve">De inzet kan zich richten op verschillende aspecten van gezondheid en welzijn, zoals psychisch welzijn, stressbeheersing en mentale veerkracht, maar ook op beweging, gezonde leefstijl en fysieke fitheid. </w:t>
      </w:r>
    </w:p>
    <w:p w14:paraId="05DEDB4C" w14:textId="77777777" w:rsidR="00C33872" w:rsidRDefault="00C33872" w:rsidP="00C33872"/>
    <w:p w14:paraId="518FAF27" w14:textId="77777777" w:rsidR="00C33872" w:rsidRDefault="00C33872" w:rsidP="00C33872"/>
    <w:p w14:paraId="103F4784" w14:textId="77777777" w:rsidR="00C33872" w:rsidRDefault="00C33872" w:rsidP="00C33872">
      <w:r>
        <w:t xml:space="preserve">Interventies en programma’s kunnen onder meer bestaan uit: </w:t>
      </w:r>
    </w:p>
    <w:p w14:paraId="66A74D18" w14:textId="77777777" w:rsidR="00C33872" w:rsidRDefault="00C33872" w:rsidP="00C33872">
      <w:pPr>
        <w:pStyle w:val="Lijstalinea"/>
        <w:numPr>
          <w:ilvl w:val="0"/>
          <w:numId w:val="2"/>
        </w:numPr>
      </w:pPr>
      <w:r>
        <w:t>Preventieve welzijnsinterventies en programma’s die mentale gezondheid, sociale vaardigheden en participatie versterken;</w:t>
      </w:r>
    </w:p>
    <w:p w14:paraId="3B459020" w14:textId="77777777" w:rsidR="00C33872" w:rsidRDefault="00C33872" w:rsidP="00C33872">
      <w:pPr>
        <w:pStyle w:val="Lijstalinea"/>
        <w:numPr>
          <w:ilvl w:val="0"/>
          <w:numId w:val="2"/>
        </w:numPr>
      </w:pPr>
      <w:r>
        <w:t>Weerbaarheids- en veerkrachttrainingen voor kinderen, jongeren, volwassenen of ouderen;</w:t>
      </w:r>
    </w:p>
    <w:p w14:paraId="76B6DF82" w14:textId="77777777" w:rsidR="00C33872" w:rsidRDefault="00C33872" w:rsidP="00C33872">
      <w:pPr>
        <w:pStyle w:val="Lijstalinea"/>
        <w:numPr>
          <w:ilvl w:val="0"/>
          <w:numId w:val="2"/>
        </w:numPr>
      </w:pPr>
      <w:r>
        <w:t>Interventies en programma’s gericht op stressreductie, ontspanning en het versterken van psychisch welzijn;</w:t>
      </w:r>
    </w:p>
    <w:p w14:paraId="60A96DCB" w14:textId="77777777" w:rsidR="00C33872" w:rsidRDefault="00C33872" w:rsidP="00C33872">
      <w:pPr>
        <w:pStyle w:val="Lijstalinea"/>
        <w:numPr>
          <w:ilvl w:val="0"/>
          <w:numId w:val="2"/>
        </w:numPr>
      </w:pPr>
      <w:r>
        <w:t>Beweeg- en gezondheidsbevorderende interventies en programma’s die bijdragen aan een actieve en gezonde leefstijl;</w:t>
      </w:r>
    </w:p>
    <w:p w14:paraId="5EE5F06B" w14:textId="77777777" w:rsidR="00C33872" w:rsidRDefault="00C33872" w:rsidP="00C33872">
      <w:pPr>
        <w:pStyle w:val="Lijstalinea"/>
        <w:numPr>
          <w:ilvl w:val="0"/>
          <w:numId w:val="2"/>
        </w:numPr>
      </w:pPr>
      <w:r>
        <w:t>Interventies en programma’s gericht op gezonde voeding, vitaliteit en het ontwikkelen van gezonde gewoonten;</w:t>
      </w:r>
    </w:p>
    <w:p w14:paraId="36451363" w14:textId="77777777" w:rsidR="00C33872" w:rsidRDefault="00C33872" w:rsidP="00C33872">
      <w:pPr>
        <w:pStyle w:val="Lijstalinea"/>
        <w:numPr>
          <w:ilvl w:val="0"/>
          <w:numId w:val="2"/>
        </w:numPr>
      </w:pPr>
      <w:r>
        <w:t>Interventies en programma’s gericht op het voorkomen van gezondheidsproblemen, zoals valpreventie voor ouderen;</w:t>
      </w:r>
    </w:p>
    <w:p w14:paraId="130580A1" w14:textId="77777777" w:rsidR="00C33872" w:rsidRDefault="00C33872" w:rsidP="00C33872">
      <w:pPr>
        <w:pStyle w:val="Lijstalinea"/>
        <w:numPr>
          <w:ilvl w:val="0"/>
          <w:numId w:val="2"/>
        </w:numPr>
      </w:pPr>
      <w:r>
        <w:t>Interventies en programma’s die beweging combineren met ontmoeting en sociaal contact.</w:t>
      </w:r>
    </w:p>
    <w:p w14:paraId="552454CA" w14:textId="77777777" w:rsidR="00C33872" w:rsidRDefault="00C33872" w:rsidP="00C33872"/>
    <w:p w14:paraId="6DD59AFA" w14:textId="77777777" w:rsidR="00C33872" w:rsidRDefault="00C33872" w:rsidP="00C33872"/>
    <w:p w14:paraId="36A7619B" w14:textId="77777777" w:rsidR="00C33872" w:rsidRDefault="00C33872" w:rsidP="00C33872">
      <w:pPr>
        <w:rPr>
          <w:b/>
          <w:bCs/>
        </w:rPr>
      </w:pPr>
    </w:p>
    <w:p w14:paraId="4E5849A7" w14:textId="77777777" w:rsidR="00C33872" w:rsidRDefault="00C33872" w:rsidP="00C33872">
      <w:pPr>
        <w:rPr>
          <w:b/>
          <w:bCs/>
        </w:rPr>
      </w:pPr>
    </w:p>
    <w:p w14:paraId="2C0E7D69" w14:textId="77777777" w:rsidR="00C33872" w:rsidRPr="00407018" w:rsidRDefault="00C33872" w:rsidP="00C33872">
      <w:pPr>
        <w:rPr>
          <w:b/>
          <w:bCs/>
        </w:rPr>
      </w:pPr>
      <w:r w:rsidRPr="3EF7189A">
        <w:rPr>
          <w:b/>
          <w:bCs/>
        </w:rPr>
        <w:t xml:space="preserve">Deelplafond </w:t>
      </w:r>
      <w:r>
        <w:rPr>
          <w:b/>
          <w:bCs/>
        </w:rPr>
        <w:t>6</w:t>
      </w:r>
      <w:r w:rsidRPr="3EF7189A">
        <w:rPr>
          <w:b/>
          <w:bCs/>
        </w:rPr>
        <w:t>: Sociale cohesie</w:t>
      </w:r>
      <w:r>
        <w:rPr>
          <w:b/>
          <w:bCs/>
        </w:rPr>
        <w:t xml:space="preserve"> </w:t>
      </w:r>
    </w:p>
    <w:p w14:paraId="42EDF4A5" w14:textId="77777777" w:rsidR="00C33872" w:rsidRPr="00A32C9F" w:rsidRDefault="00C33872" w:rsidP="00C33872"/>
    <w:p w14:paraId="3DCF2D11" w14:textId="77777777" w:rsidR="00C33872" w:rsidRDefault="00C33872" w:rsidP="00C33872">
      <w:r w:rsidRPr="00E254E4">
        <w:t xml:space="preserve">Onder dit </w:t>
      </w:r>
      <w:r>
        <w:t>deel</w:t>
      </w:r>
      <w:r w:rsidRPr="00E254E4">
        <w:t xml:space="preserve">plafond vallen </w:t>
      </w:r>
      <w:r>
        <w:t xml:space="preserve">interventies en programma’s </w:t>
      </w:r>
      <w:r w:rsidRPr="00E254E4">
        <w:t xml:space="preserve">die gericht zijn op het versterken van onderlinge verbondenheid tussen inwoners, het bevorderen van actieve deelname aan de samenleving en het vergroten van sociale inclusie en zelfredzaamheid. De </w:t>
      </w:r>
      <w:r>
        <w:t xml:space="preserve">interventies of programma’s </w:t>
      </w:r>
      <w:r w:rsidRPr="00E254E4">
        <w:t xml:space="preserve">dragen bij aan een veerkrachtige en inclusieve gemeenschap door sociale netwerken, onderlinge steun en burgerschap te versterken en inwoners te ondersteunen om mee te doen en eigen regie te vergroten. </w:t>
      </w:r>
    </w:p>
    <w:p w14:paraId="5000B7D2" w14:textId="77777777" w:rsidR="00C33872" w:rsidRDefault="00C33872" w:rsidP="00C33872"/>
    <w:p w14:paraId="4698DA8A" w14:textId="77777777" w:rsidR="00C33872" w:rsidRDefault="00C33872" w:rsidP="00C33872">
      <w:r>
        <w:t xml:space="preserve">Interventies en programma’s kunnen onder meer bestaan uit: </w:t>
      </w:r>
    </w:p>
    <w:p w14:paraId="7104C582" w14:textId="77777777" w:rsidR="00C33872" w:rsidRDefault="00C33872" w:rsidP="00C33872">
      <w:pPr>
        <w:pStyle w:val="Lijstalinea"/>
        <w:numPr>
          <w:ilvl w:val="0"/>
          <w:numId w:val="2"/>
        </w:numPr>
      </w:pPr>
      <w:r>
        <w:t>Buurtwerk;</w:t>
      </w:r>
    </w:p>
    <w:p w14:paraId="5F1A0336" w14:textId="77777777" w:rsidR="00C33872" w:rsidRDefault="00C33872" w:rsidP="00C33872">
      <w:pPr>
        <w:pStyle w:val="Lijstalinea"/>
        <w:numPr>
          <w:ilvl w:val="0"/>
          <w:numId w:val="2"/>
        </w:numPr>
      </w:pPr>
      <w:r>
        <w:t>Het stimuleren of ondersteunen van b</w:t>
      </w:r>
      <w:r w:rsidRPr="00407018">
        <w:t>uurtinitiatieven, wijkplannen, bewonersgroepen of platforms die betrokkenheid, zeggenschap en samenhang in de wijk vergroten</w:t>
      </w:r>
      <w:r>
        <w:t>;</w:t>
      </w:r>
    </w:p>
    <w:p w14:paraId="03FA198B" w14:textId="77777777" w:rsidR="00C33872" w:rsidRDefault="00C33872" w:rsidP="00C33872">
      <w:pPr>
        <w:pStyle w:val="Lijstalinea"/>
        <w:numPr>
          <w:ilvl w:val="0"/>
          <w:numId w:val="2"/>
        </w:numPr>
      </w:pPr>
      <w:r w:rsidRPr="00407018">
        <w:t>Erkende buurtbemiddeling om burenruzies en conflicten op een laagdrempelige manier op te lossen</w:t>
      </w:r>
      <w:r>
        <w:t>;</w:t>
      </w:r>
    </w:p>
    <w:p w14:paraId="2CB2A4B1" w14:textId="77777777" w:rsidR="00C33872" w:rsidRDefault="00C33872" w:rsidP="00C33872">
      <w:pPr>
        <w:pStyle w:val="Lijstalinea"/>
        <w:numPr>
          <w:ilvl w:val="0"/>
          <w:numId w:val="2"/>
        </w:numPr>
      </w:pPr>
      <w:r w:rsidRPr="00407018">
        <w:t>Structurele vrijwilligersprogramma’s, zoals begeleid vrijwilligerswerk voor inwoners met een klein sociaal netwerk, taalachterstand of andere belemmeringen</w:t>
      </w:r>
      <w:r>
        <w:t>;</w:t>
      </w:r>
    </w:p>
    <w:p w14:paraId="5C64E0CF" w14:textId="77777777" w:rsidR="00C33872" w:rsidRDefault="00C33872" w:rsidP="00C33872">
      <w:pPr>
        <w:pStyle w:val="Lijstalinea"/>
        <w:numPr>
          <w:ilvl w:val="0"/>
          <w:numId w:val="2"/>
        </w:numPr>
      </w:pPr>
      <w:r w:rsidRPr="00407018">
        <w:t>Advies en ondersteuning aan maatschappelijke organisaties om een gezond vrijwilligersklimaat en actief burgerschap te bevorderen</w:t>
      </w:r>
      <w:r>
        <w:t>;</w:t>
      </w:r>
    </w:p>
    <w:p w14:paraId="25113C1E" w14:textId="77777777" w:rsidR="00C33872" w:rsidRDefault="00C33872" w:rsidP="00C33872">
      <w:pPr>
        <w:pStyle w:val="Lijstalinea"/>
        <w:numPr>
          <w:ilvl w:val="0"/>
          <w:numId w:val="2"/>
        </w:numPr>
      </w:pPr>
      <w:r w:rsidRPr="00407018">
        <w:t>Faciliteren van zelfhulpgroepen, gericht op ervaringsuitwisseling, onderlinge steun en het versterken van sociale netwerken</w:t>
      </w:r>
      <w:r>
        <w:t>;</w:t>
      </w:r>
    </w:p>
    <w:p w14:paraId="213C195A" w14:textId="77777777" w:rsidR="00C33872" w:rsidRPr="00407018" w:rsidRDefault="00C33872" w:rsidP="00C33872">
      <w:pPr>
        <w:pStyle w:val="Lijstalinea"/>
        <w:numPr>
          <w:ilvl w:val="0"/>
          <w:numId w:val="2"/>
        </w:numPr>
      </w:pPr>
      <w:r w:rsidRPr="00407018">
        <w:t>Initiatieven die sociale inclusie mogelijk maken voor mensen die door beperking of kwetsbaarheid anders moeilijk aansluiting vinden</w:t>
      </w:r>
      <w:r>
        <w:t>.</w:t>
      </w:r>
    </w:p>
    <w:p w14:paraId="19A54BFE" w14:textId="77777777" w:rsidR="00C33872" w:rsidRDefault="00C33872" w:rsidP="00C33872"/>
    <w:p w14:paraId="75610EE2" w14:textId="77777777" w:rsidR="00C33872" w:rsidRDefault="00C33872" w:rsidP="00C33872"/>
    <w:p w14:paraId="2784FC79" w14:textId="77777777" w:rsidR="00C33872" w:rsidRDefault="00C33872" w:rsidP="00C33872"/>
    <w:p w14:paraId="33D677EA" w14:textId="77777777" w:rsidR="00C33872" w:rsidRDefault="00C33872" w:rsidP="00C33872"/>
    <w:p w14:paraId="45C30A33" w14:textId="77777777" w:rsidR="00C33872" w:rsidRDefault="00C33872" w:rsidP="00C33872"/>
    <w:p w14:paraId="666B1739" w14:textId="77777777" w:rsidR="00C33872" w:rsidRDefault="00C33872" w:rsidP="00C33872"/>
    <w:p w14:paraId="3566D799" w14:textId="77777777" w:rsidR="00C33872" w:rsidRDefault="00C33872" w:rsidP="00C33872"/>
    <w:p w14:paraId="4569E605" w14:textId="77777777" w:rsidR="00C33872" w:rsidRDefault="00C33872" w:rsidP="00C33872"/>
    <w:p w14:paraId="0AAA14B4" w14:textId="77777777" w:rsidR="00C33872" w:rsidRDefault="00C33872" w:rsidP="00C33872"/>
    <w:p w14:paraId="39E8EA6C" w14:textId="77777777" w:rsidR="00C33872" w:rsidRPr="00440B21" w:rsidRDefault="00C33872" w:rsidP="00C33872">
      <w:pPr>
        <w:rPr>
          <w:b/>
          <w:bCs/>
        </w:rPr>
      </w:pPr>
      <w:r>
        <w:rPr>
          <w:b/>
          <w:bCs/>
        </w:rPr>
        <w:lastRenderedPageBreak/>
        <w:t xml:space="preserve">Deelplafond 7: Basisvaardigheden </w:t>
      </w:r>
    </w:p>
    <w:p w14:paraId="37761171" w14:textId="77777777" w:rsidR="00C33872" w:rsidRDefault="00C33872" w:rsidP="00C33872">
      <w:pPr>
        <w:ind w:left="360"/>
      </w:pPr>
    </w:p>
    <w:p w14:paraId="4787FE95" w14:textId="77777777" w:rsidR="00C33872" w:rsidRDefault="00C33872" w:rsidP="00C33872">
      <w:r w:rsidRPr="00BB3055">
        <w:t xml:space="preserve">Onder dit </w:t>
      </w:r>
      <w:r>
        <w:t>deel</w:t>
      </w:r>
      <w:r w:rsidRPr="00BB3055">
        <w:t xml:space="preserve">plafond vallen </w:t>
      </w:r>
      <w:r>
        <w:t>interventies en programma’s</w:t>
      </w:r>
      <w:r w:rsidRPr="00BB3055">
        <w:t xml:space="preserve"> die gericht zijn op het versterken van basisvaardigheden van volwassen inwoners, met als doel het vergroten van zelfredzaamheid, participatie en kwaliteit van leven. </w:t>
      </w:r>
      <w:r>
        <w:t>Onder basisvaardigheden verstaan we taalvaardigheid, rekenvaardigheid en digitale vaardigheid.  De interventies en programma’s zijn aanvullend</w:t>
      </w:r>
      <w:r w:rsidRPr="00BB3055">
        <w:t xml:space="preserve"> op formeel onderwijs en dr</w:t>
      </w:r>
      <w:r>
        <w:t>agen</w:t>
      </w:r>
      <w:r w:rsidRPr="00BB3055">
        <w:t xml:space="preserve"> bij aan het normaliseren van leren en ontwikkelen gedurende de</w:t>
      </w:r>
      <w:r>
        <w:t xml:space="preserve"> gehele</w:t>
      </w:r>
      <w:r w:rsidRPr="00BB3055">
        <w:t xml:space="preserve"> levensloop.</w:t>
      </w:r>
    </w:p>
    <w:p w14:paraId="473E6E80" w14:textId="77777777" w:rsidR="00C33872" w:rsidRDefault="00C33872" w:rsidP="00C33872"/>
    <w:p w14:paraId="4121EC35" w14:textId="77777777" w:rsidR="00C33872" w:rsidRDefault="00C33872" w:rsidP="00C33872">
      <w:r>
        <w:t xml:space="preserve">Interventies en programma’s die worden gefinancierd vanuit de Wet educatie en beroepsonderwijs (WEB) vallen niet onder deze regeling en dus ook niet onder dit deelplafond. </w:t>
      </w:r>
    </w:p>
    <w:p w14:paraId="4D6F8093" w14:textId="77777777" w:rsidR="00C33872" w:rsidRDefault="00C33872" w:rsidP="00C33872"/>
    <w:p w14:paraId="49A460A4" w14:textId="77777777" w:rsidR="00C33872" w:rsidRDefault="00C33872" w:rsidP="00C33872">
      <w:r>
        <w:t>Interventies en programma’s kunnen onder meer bestaan uit:</w:t>
      </w:r>
    </w:p>
    <w:p w14:paraId="421C5A3B" w14:textId="77777777" w:rsidR="00C33872" w:rsidRDefault="00C33872" w:rsidP="00C33872">
      <w:pPr>
        <w:pStyle w:val="Lijstalinea"/>
        <w:numPr>
          <w:ilvl w:val="0"/>
          <w:numId w:val="2"/>
        </w:numPr>
      </w:pPr>
      <w:r>
        <w:t>Laagdrempelige leer- en oefenmogelijkheden voor volwassenen gericht op het verbeteren van basisvaardigheden;</w:t>
      </w:r>
    </w:p>
    <w:p w14:paraId="54BE5D6D" w14:textId="77777777" w:rsidR="00C33872" w:rsidRDefault="00C33872" w:rsidP="00C33872">
      <w:pPr>
        <w:pStyle w:val="Lijstalinea"/>
        <w:numPr>
          <w:ilvl w:val="0"/>
          <w:numId w:val="2"/>
        </w:numPr>
      </w:pPr>
      <w:r>
        <w:t>Inloop- en adviesmogelijkheden voor inwoners met vragen over taal, rekenen of digitale vaardigheden;</w:t>
      </w:r>
    </w:p>
    <w:p w14:paraId="26131031" w14:textId="77777777" w:rsidR="00C33872" w:rsidRDefault="00C33872" w:rsidP="00C33872">
      <w:pPr>
        <w:pStyle w:val="Lijstalinea"/>
        <w:numPr>
          <w:ilvl w:val="0"/>
          <w:numId w:val="2"/>
        </w:numPr>
      </w:pPr>
      <w:r>
        <w:t>Toeleiding en warme overdracht naar passend formeel of non-formeel aanbod;</w:t>
      </w:r>
    </w:p>
    <w:p w14:paraId="4460E95D" w14:textId="77777777" w:rsidR="00C33872" w:rsidRDefault="00C33872" w:rsidP="00C33872">
      <w:pPr>
        <w:pStyle w:val="Lijstalinea"/>
        <w:numPr>
          <w:ilvl w:val="0"/>
          <w:numId w:val="2"/>
        </w:numPr>
      </w:pPr>
      <w:r>
        <w:t>Voorlichting, bewustwording en normalisering rondom leren en basisvaardigheden;</w:t>
      </w:r>
    </w:p>
    <w:p w14:paraId="54E56C27" w14:textId="77777777" w:rsidR="00C33872" w:rsidRDefault="00C33872" w:rsidP="00C33872">
      <w:pPr>
        <w:pStyle w:val="Lijstalinea"/>
        <w:numPr>
          <w:ilvl w:val="0"/>
          <w:numId w:val="2"/>
        </w:numPr>
      </w:pPr>
      <w:r>
        <w:t>Samenwerking met toeleiders en partners die inwoners signaleren en ondersteunen bij het zetten van een eerste stap;</w:t>
      </w:r>
    </w:p>
    <w:p w14:paraId="0072E612" w14:textId="77777777" w:rsidR="00C33872" w:rsidRDefault="00C33872" w:rsidP="00C33872">
      <w:pPr>
        <w:ind w:left="360"/>
      </w:pPr>
    </w:p>
    <w:p w14:paraId="52F0E21B" w14:textId="77777777" w:rsidR="00C33872" w:rsidRDefault="00C33872" w:rsidP="00C33872">
      <w:pPr>
        <w:ind w:left="360"/>
      </w:pPr>
    </w:p>
    <w:p w14:paraId="7E1F0E08" w14:textId="77777777" w:rsidR="00C33872" w:rsidRDefault="00C33872" w:rsidP="00C33872">
      <w:pPr>
        <w:ind w:left="360"/>
      </w:pPr>
    </w:p>
    <w:p w14:paraId="086A479D" w14:textId="77777777" w:rsidR="00C33872" w:rsidRDefault="00C33872" w:rsidP="00C33872"/>
    <w:p w14:paraId="704A0B81" w14:textId="77777777" w:rsidR="00C33872" w:rsidRDefault="00C33872" w:rsidP="00C33872"/>
    <w:p w14:paraId="63A839EA" w14:textId="77777777" w:rsidR="00C33872" w:rsidRPr="0030610B" w:rsidRDefault="00C33872" w:rsidP="00C33872">
      <w:pPr>
        <w:rPr>
          <w:b/>
          <w:bCs/>
        </w:rPr>
      </w:pPr>
      <w:r>
        <w:rPr>
          <w:b/>
          <w:bCs/>
        </w:rPr>
        <w:t>Deel</w:t>
      </w:r>
      <w:r w:rsidRPr="0030610B">
        <w:rPr>
          <w:b/>
          <w:bCs/>
        </w:rPr>
        <w:t xml:space="preserve">plafond </w:t>
      </w:r>
      <w:r>
        <w:rPr>
          <w:b/>
          <w:bCs/>
        </w:rPr>
        <w:t xml:space="preserve">8: Voorzieningen </w:t>
      </w:r>
    </w:p>
    <w:p w14:paraId="47C2AF22" w14:textId="77777777" w:rsidR="00C33872" w:rsidRDefault="00C33872" w:rsidP="00C33872"/>
    <w:p w14:paraId="12C57F20" w14:textId="77777777" w:rsidR="00C33872" w:rsidRDefault="00C33872" w:rsidP="00C33872">
      <w:r w:rsidRPr="00975DAF">
        <w:t xml:space="preserve">Onder dit </w:t>
      </w:r>
      <w:r>
        <w:t>deel</w:t>
      </w:r>
      <w:r w:rsidRPr="00975DAF">
        <w:t xml:space="preserve">plafond vallen </w:t>
      </w:r>
      <w:r>
        <w:t xml:space="preserve">lokale </w:t>
      </w:r>
      <w:r w:rsidRPr="00975DAF">
        <w:t xml:space="preserve">laagdrempelige en preventieve </w:t>
      </w:r>
      <w:r>
        <w:t>voorzieningen, zoals bedoeld in artikel 2 van deze regeling,</w:t>
      </w:r>
      <w:r w:rsidRPr="00975DAF">
        <w:t xml:space="preserve"> die gericht zijn op het versterken van onderlinge verbondenheid tussen inwoners, het bevorderen van actieve deelname aan de samenleving en het vergroten van sociale inclusie en zelfredzaamheid. De </w:t>
      </w:r>
      <w:r>
        <w:t xml:space="preserve">voorzieningen </w:t>
      </w:r>
      <w:r w:rsidRPr="00975DAF">
        <w:t>dragen bij aan een veerkrachtige en inclusieve gemeenschap door sociale netwerken, onderlinge steun en burgerschap te versterken en inwoners te ondersteunen om mee te doen en eigen regie te vergroten.</w:t>
      </w:r>
      <w:r>
        <w:t xml:space="preserve"> De voorzieningen fungeren tevens als vindplaats en signaleringsplek voor (beginnende) problematiek en als laagdrempelige toegangspoort naar aanvullende ondersteuning, zorg of welzijn.</w:t>
      </w:r>
    </w:p>
    <w:p w14:paraId="3DAAA4F3" w14:textId="77777777" w:rsidR="00C33872" w:rsidRDefault="00C33872" w:rsidP="00C33872"/>
    <w:p w14:paraId="5686CC34" w14:textId="77777777" w:rsidR="00C33872" w:rsidRDefault="00C33872" w:rsidP="00C33872">
      <w:r>
        <w:t xml:space="preserve">Wijkhuizen, reguliere voorzieningen binnen de brede basisondersteuning en regionale voorzieningen vallen niet onder deze regeling en daarom ook niet onder dit deelplafond. </w:t>
      </w:r>
    </w:p>
    <w:p w14:paraId="0C54BD23" w14:textId="77777777" w:rsidR="00C33872" w:rsidRDefault="00C33872" w:rsidP="00C33872"/>
    <w:p w14:paraId="29E89DD1" w14:textId="77777777" w:rsidR="00C33872" w:rsidRDefault="00C33872" w:rsidP="00C33872">
      <w:r>
        <w:t xml:space="preserve">Voorzieningen kunnen onder meer bestaan uit: </w:t>
      </w:r>
    </w:p>
    <w:p w14:paraId="5BFB13F2" w14:textId="77777777" w:rsidR="00C33872" w:rsidRDefault="00C33872" w:rsidP="00C33872">
      <w:pPr>
        <w:pStyle w:val="Lijstalinea"/>
        <w:numPr>
          <w:ilvl w:val="0"/>
          <w:numId w:val="2"/>
        </w:numPr>
      </w:pPr>
      <w:r>
        <w:t>Een inlooppunt voor specifieke doelgroepen gericht op ontmoeting, onderlinge steun en lichte begeleiding;</w:t>
      </w:r>
    </w:p>
    <w:p w14:paraId="4A390D85" w14:textId="77777777" w:rsidR="00C33872" w:rsidRDefault="00C33872" w:rsidP="00C33872">
      <w:pPr>
        <w:pStyle w:val="Lijstalinea"/>
        <w:numPr>
          <w:ilvl w:val="0"/>
          <w:numId w:val="2"/>
        </w:numPr>
      </w:pPr>
      <w:r>
        <w:t>Laagdrempelige voorzieningen waar inwoners zonder aanmelding terechtkunnen voor een luisterend oor, praktische ondersteuning en sociale contacten;</w:t>
      </w:r>
    </w:p>
    <w:p w14:paraId="09C882A8" w14:textId="77777777" w:rsidR="00C33872" w:rsidRDefault="00C33872" w:rsidP="00C33872">
      <w:pPr>
        <w:pStyle w:val="Lijstalinea"/>
        <w:numPr>
          <w:ilvl w:val="0"/>
          <w:numId w:val="2"/>
        </w:numPr>
      </w:pPr>
      <w:r>
        <w:t>Kleinschalige plekken die structuur en betekenisvolle daginvulling bieden aan inwoners die (tijdelijk) niet meedoen in onderwijs, werk of reguliere dagbesteding;</w:t>
      </w:r>
    </w:p>
    <w:p w14:paraId="6C492A9D" w14:textId="77777777" w:rsidR="00C33872" w:rsidRDefault="00C33872" w:rsidP="00C33872">
      <w:pPr>
        <w:pStyle w:val="Lijstalinea"/>
        <w:numPr>
          <w:ilvl w:val="0"/>
          <w:numId w:val="2"/>
        </w:numPr>
      </w:pPr>
      <w:r>
        <w:t>Plekken die fungeren als vindplaats en toegangspoort naar passende ondersteuning binnen zorg en welzijn;</w:t>
      </w:r>
    </w:p>
    <w:p w14:paraId="4DF4C318" w14:textId="77777777" w:rsidR="00C33872" w:rsidRDefault="00C33872" w:rsidP="00C33872">
      <w:pPr>
        <w:pStyle w:val="Lijstalinea"/>
        <w:numPr>
          <w:ilvl w:val="0"/>
          <w:numId w:val="2"/>
        </w:numPr>
      </w:pPr>
      <w:r>
        <w:t>Initiatieven die ontmoeting combineren met ruilen, delen of samen-doen, gericht op het bevorderen van zelfredzaamheid en participatie;</w:t>
      </w:r>
    </w:p>
    <w:p w14:paraId="41ED4583" w14:textId="77777777" w:rsidR="00C33872" w:rsidRDefault="00C33872" w:rsidP="00C33872">
      <w:pPr>
        <w:pStyle w:val="Lijstalinea"/>
        <w:numPr>
          <w:ilvl w:val="0"/>
          <w:numId w:val="2"/>
        </w:numPr>
      </w:pPr>
      <w:r>
        <w:t>Veilige, informele omgevingen waar inwoners stap voor stap kunnen werken aan herstel, stabiliteit en (waar passend) voorbereiding op terugkeer richting onderwijs of arbeidsmarkt.</w:t>
      </w:r>
    </w:p>
    <w:p w14:paraId="46908B9B" w14:textId="77777777" w:rsidR="00C33872" w:rsidRDefault="00C33872" w:rsidP="00C33872">
      <w:pPr>
        <w:rPr>
          <w:b/>
          <w:bCs/>
        </w:rPr>
      </w:pPr>
    </w:p>
    <w:p w14:paraId="32488B0E" w14:textId="77777777" w:rsidR="00C33872" w:rsidRDefault="00C33872" w:rsidP="00C33872">
      <w:pPr>
        <w:rPr>
          <w:b/>
          <w:bCs/>
        </w:rPr>
      </w:pPr>
    </w:p>
    <w:p w14:paraId="240B7872" w14:textId="77777777" w:rsidR="00C33872" w:rsidRDefault="00C33872" w:rsidP="00C33872">
      <w:pPr>
        <w:rPr>
          <w:b/>
          <w:bCs/>
        </w:rPr>
      </w:pPr>
    </w:p>
    <w:p w14:paraId="67187784" w14:textId="77777777" w:rsidR="00C33872" w:rsidRDefault="00C33872" w:rsidP="00C33872">
      <w:pPr>
        <w:rPr>
          <w:b/>
          <w:bCs/>
        </w:rPr>
      </w:pPr>
    </w:p>
    <w:p w14:paraId="30ADF572" w14:textId="77777777" w:rsidR="00C33872" w:rsidRPr="002C0B78" w:rsidRDefault="00C33872" w:rsidP="00C33872">
      <w:pPr>
        <w:rPr>
          <w:b/>
          <w:bCs/>
        </w:rPr>
      </w:pPr>
    </w:p>
    <w:p w14:paraId="46447653" w14:textId="77777777" w:rsidR="00C60539" w:rsidRPr="001C6302" w:rsidRDefault="00C60539" w:rsidP="000B05AF"/>
    <w:sectPr w:rsidR="00C60539" w:rsidRPr="001C6302" w:rsidSect="00184E4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385967C6"/>
    <w:multiLevelType w:val="hybridMultilevel"/>
    <w:tmpl w:val="B9D4780C"/>
    <w:lvl w:ilvl="0" w:tplc="27427F6C">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930057"/>
    <w:multiLevelType w:val="hybridMultilevel"/>
    <w:tmpl w:val="999C8704"/>
    <w:lvl w:ilvl="0" w:tplc="A83CAA4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8669114">
    <w:abstractNumId w:val="0"/>
  </w:num>
  <w:num w:numId="2" w16cid:durableId="1021198708">
    <w:abstractNumId w:val="2"/>
  </w:num>
  <w:num w:numId="3" w16cid:durableId="152903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72"/>
    <w:rsid w:val="000B05AF"/>
    <w:rsid w:val="00184E41"/>
    <w:rsid w:val="001C6302"/>
    <w:rsid w:val="00236298"/>
    <w:rsid w:val="002B2342"/>
    <w:rsid w:val="00617844"/>
    <w:rsid w:val="007A4AE1"/>
    <w:rsid w:val="008554D1"/>
    <w:rsid w:val="009044F3"/>
    <w:rsid w:val="00A147CE"/>
    <w:rsid w:val="00C27F04"/>
    <w:rsid w:val="00C33872"/>
    <w:rsid w:val="00C60539"/>
    <w:rsid w:val="00E81549"/>
    <w:rsid w:val="00F63E74"/>
    <w:rsid w:val="00F9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BCC7"/>
  <w15:chartTrackingRefBased/>
  <w15:docId w15:val="{094B374F-4445-4451-A94E-172633A4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872"/>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44"/>
    <w:rPr>
      <w:rFonts w:eastAsiaTheme="majorEastAsia" w:cstheme="majorBidi"/>
      <w:color w:val="272727" w:themeColor="text1" w:themeTint="D8"/>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enBol\AppData\Local\Temp\Templafy\WordVsto\wgbnnj5h.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co","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010B7F783DDE52488540B1C539889F87" ma:contentTypeVersion="13" ma:contentTypeDescription="Create a new document." ma:contentTypeScope="" ma:versionID="6710d5a7415d288301491131791734df">
  <xsd:schema xmlns:xsd="http://www.w3.org/2001/XMLSchema" xmlns:xs="http://www.w3.org/2001/XMLSchema" xmlns:p="http://schemas.microsoft.com/office/2006/metadata/properties" xmlns:ns2="00032350-606b-4f23-b3e4-5cd0e52f2f57" xmlns:ns3="83c5a11e-476a-4d58-a93b-f29be38ebab9" targetNamespace="http://schemas.microsoft.com/office/2006/metadata/properties" ma:root="true" ma:fieldsID="2ad4419acd5769343ce9f05ed03e8ac2" ns2:_="" ns3:_="">
    <xsd:import namespace="00032350-606b-4f23-b3e4-5cd0e52f2f57"/>
    <xsd:import namespace="83c5a11e-476a-4d58-a93b-f29be38eb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32350-606b-4f23-b3e4-5cd0e52f2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5a11e-476a-4d58-a93b-f29be38eb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032350-606b-4f23-b3e4-5cd0e52f2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C0DF2-1E20-49A9-8BF5-1E4DFA1E6DFA}">
  <ds:schemaRefs/>
</ds:datastoreItem>
</file>

<file path=customXml/itemProps2.xml><?xml version="1.0" encoding="utf-8"?>
<ds:datastoreItem xmlns:ds="http://schemas.openxmlformats.org/officeDocument/2006/customXml" ds:itemID="{63F391DF-4183-4EB5-9822-F97A3D2502CF}">
  <ds:schemaRefs/>
</ds:datastoreItem>
</file>

<file path=customXml/itemProps3.xml><?xml version="1.0" encoding="utf-8"?>
<ds:datastoreItem xmlns:ds="http://schemas.openxmlformats.org/officeDocument/2006/customXml" ds:itemID="{35681EAB-5A8E-4341-880C-7CC71A3283F7}"/>
</file>

<file path=customXml/itemProps4.xml><?xml version="1.0" encoding="utf-8"?>
<ds:datastoreItem xmlns:ds="http://schemas.openxmlformats.org/officeDocument/2006/customXml" ds:itemID="{7D3DBBCF-4B19-42B8-8A3E-1D3A1EC3A647}"/>
</file>

<file path=customXml/itemProps5.xml><?xml version="1.0" encoding="utf-8"?>
<ds:datastoreItem xmlns:ds="http://schemas.openxmlformats.org/officeDocument/2006/customXml" ds:itemID="{EC3AE339-DA20-467D-AB1D-AF8AAFC86794}"/>
</file>

<file path=docProps/app.xml><?xml version="1.0" encoding="utf-8"?>
<Properties xmlns="http://schemas.openxmlformats.org/officeDocument/2006/extended-properties" xmlns:vt="http://schemas.openxmlformats.org/officeDocument/2006/docPropsVTypes">
  <Template>wgbnnj5h.dotx</Template>
  <TotalTime>0</TotalTime>
  <Pages>4</Pages>
  <Words>1977</Words>
  <Characters>10874</Characters>
  <Application>Microsoft Office Word</Application>
  <DocSecurity>0</DocSecurity>
  <Lines>90</Lines>
  <Paragraphs>25</Paragraphs>
  <ScaleCrop>false</ScaleCrop>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Linda den</dc:creator>
  <cp:keywords/>
  <dc:description/>
  <cp:lastModifiedBy>Bol, Linda den</cp:lastModifiedBy>
  <cp:revision>2</cp:revision>
  <dcterms:created xsi:type="dcterms:W3CDTF">2026-04-02T06:26:00Z</dcterms:created>
  <dcterms:modified xsi:type="dcterms:W3CDTF">2026-04-02T06:28:00Z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1334905402941243396</vt:lpwstr>
  </property>
  <property fmtid="{D5CDD505-2E9C-101B-9397-08002B2CF9AE}" pid="11" name="TemplafyUserProfileId">
    <vt:lpwstr>724641926219563132</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0x010100010B7F783DDE52488540B1C539889F87</vt:lpwstr>
  </property>
</Properties>
</file>